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581C" w14:textId="3AA3EDBB" w:rsidR="003F0749" w:rsidRDefault="006468E7" w:rsidP="00DF7979">
      <w:pPr>
        <w:pStyle w:val="PlainText"/>
        <w:jc w:val="center"/>
        <w:rPr>
          <w:rFonts w:asciiTheme="minorHAnsi" w:hAnsiTheme="minorHAnsi"/>
          <w:b/>
        </w:rPr>
      </w:pPr>
      <w:r>
        <w:rPr>
          <w:rFonts w:asciiTheme="minorHAnsi" w:hAnsiTheme="minorHAnsi"/>
          <w:b/>
        </w:rPr>
        <w:t xml:space="preserve">HD 397 Section </w:t>
      </w:r>
      <w:r w:rsidR="00DF7979">
        <w:rPr>
          <w:rFonts w:asciiTheme="minorHAnsi" w:hAnsiTheme="minorHAnsi"/>
          <w:b/>
        </w:rPr>
        <w:t>2</w:t>
      </w:r>
    </w:p>
    <w:p w14:paraId="3DE3F973" w14:textId="5198B0F5" w:rsidR="00DF7979" w:rsidRPr="00DF7979" w:rsidRDefault="00DF7979" w:rsidP="00DF7979">
      <w:pPr>
        <w:pStyle w:val="PlainText"/>
        <w:jc w:val="center"/>
        <w:rPr>
          <w:rFonts w:asciiTheme="minorHAnsi" w:hAnsiTheme="minorHAnsi"/>
          <w:b/>
        </w:rPr>
      </w:pPr>
      <w:r>
        <w:rPr>
          <w:rFonts w:asciiTheme="minorHAnsi" w:hAnsiTheme="minorHAnsi"/>
          <w:b/>
        </w:rPr>
        <w:t>Working With Diverse Populations</w:t>
      </w:r>
    </w:p>
    <w:p w14:paraId="3A5B2A37" w14:textId="6E04E139" w:rsidR="00774D35" w:rsidRDefault="007822AB" w:rsidP="007822AB">
      <w:pPr>
        <w:pStyle w:val="PlainText"/>
        <w:ind w:left="2880" w:firstLine="720"/>
        <w:rPr>
          <w:rFonts w:asciiTheme="minorHAnsi" w:hAnsiTheme="minorHAnsi"/>
          <w:b/>
        </w:rPr>
      </w:pPr>
      <w:r w:rsidRPr="006F4161">
        <w:rPr>
          <w:rFonts w:asciiTheme="minorHAnsi" w:hAnsiTheme="minorHAnsi"/>
          <w:b/>
        </w:rPr>
        <w:t xml:space="preserve">      </w:t>
      </w:r>
      <w:r w:rsidR="006468E7">
        <w:rPr>
          <w:rFonts w:asciiTheme="minorHAnsi" w:hAnsiTheme="minorHAnsi"/>
          <w:b/>
        </w:rPr>
        <w:t xml:space="preserve">Summer </w:t>
      </w:r>
      <w:r w:rsidR="00757622">
        <w:rPr>
          <w:rFonts w:asciiTheme="minorHAnsi" w:hAnsiTheme="minorHAnsi"/>
          <w:b/>
        </w:rPr>
        <w:t>20</w:t>
      </w:r>
      <w:r w:rsidR="00803DBC">
        <w:rPr>
          <w:rFonts w:asciiTheme="minorHAnsi" w:hAnsiTheme="minorHAnsi"/>
          <w:b/>
        </w:rPr>
        <w:t>2</w:t>
      </w:r>
      <w:r w:rsidR="006B435A">
        <w:rPr>
          <w:rFonts w:asciiTheme="minorHAnsi" w:hAnsiTheme="minorHAnsi"/>
          <w:b/>
        </w:rPr>
        <w:t>2</w:t>
      </w:r>
    </w:p>
    <w:p w14:paraId="566F5386" w14:textId="77777777" w:rsidR="006F4161" w:rsidRPr="006F4161" w:rsidRDefault="006F4161" w:rsidP="007822AB">
      <w:pPr>
        <w:pStyle w:val="PlainText"/>
        <w:ind w:left="2880" w:firstLine="720"/>
        <w:rPr>
          <w:rFonts w:asciiTheme="minorHAnsi" w:hAnsiTheme="minorHAnsi"/>
          <w:b/>
        </w:rPr>
      </w:pPr>
    </w:p>
    <w:p w14:paraId="07E429D4" w14:textId="77777777" w:rsidR="00774D35" w:rsidRPr="006F4161" w:rsidRDefault="00774D35" w:rsidP="00774D35">
      <w:pPr>
        <w:pStyle w:val="PlainText"/>
        <w:ind w:left="720"/>
        <w:jc w:val="center"/>
        <w:rPr>
          <w:rFonts w:asciiTheme="minorHAnsi" w:hAnsiTheme="minorHAnsi"/>
          <w:b/>
        </w:rPr>
      </w:pPr>
    </w:p>
    <w:p w14:paraId="57255DF1" w14:textId="77777777" w:rsidR="00774D35" w:rsidRPr="006F4161" w:rsidRDefault="006468E7" w:rsidP="00774D35">
      <w:pPr>
        <w:pStyle w:val="PlainText"/>
        <w:rPr>
          <w:rFonts w:asciiTheme="minorHAnsi" w:hAnsiTheme="minorHAnsi"/>
        </w:rPr>
      </w:pPr>
      <w:r>
        <w:rPr>
          <w:rFonts w:asciiTheme="minorHAnsi" w:hAnsiTheme="minorHAnsi"/>
        </w:rPr>
        <w:t xml:space="preserve">Instructor: </w:t>
      </w:r>
      <w:r w:rsidR="00774D35" w:rsidRPr="006F4161">
        <w:rPr>
          <w:rFonts w:asciiTheme="minorHAnsi" w:hAnsiTheme="minorHAnsi"/>
        </w:rPr>
        <w:t xml:space="preserve"> Sterling Wall</w:t>
      </w:r>
    </w:p>
    <w:p w14:paraId="4F91BBAB" w14:textId="0CDDD6C2" w:rsidR="00774D35" w:rsidRPr="006F4161" w:rsidRDefault="00774D35" w:rsidP="00774D35">
      <w:pPr>
        <w:pStyle w:val="PlainText"/>
        <w:rPr>
          <w:rFonts w:asciiTheme="minorHAnsi" w:hAnsiTheme="minorHAnsi"/>
        </w:rPr>
      </w:pPr>
      <w:r w:rsidRPr="006F4161">
        <w:rPr>
          <w:rFonts w:asciiTheme="minorHAnsi" w:hAnsiTheme="minorHAnsi"/>
        </w:rPr>
        <w:t>Office: 2</w:t>
      </w:r>
      <w:r w:rsidR="00DF7979">
        <w:rPr>
          <w:rFonts w:asciiTheme="minorHAnsi" w:hAnsiTheme="minorHAnsi"/>
        </w:rPr>
        <w:t>07</w:t>
      </w:r>
      <w:r w:rsidRPr="006F4161">
        <w:rPr>
          <w:rFonts w:asciiTheme="minorHAnsi" w:hAnsiTheme="minorHAnsi"/>
        </w:rPr>
        <w:t xml:space="preserve"> CPS</w:t>
      </w:r>
    </w:p>
    <w:p w14:paraId="24D97626" w14:textId="0AA48D91" w:rsidR="00774D35" w:rsidRDefault="00774D35" w:rsidP="00774D35">
      <w:pPr>
        <w:pStyle w:val="PlainText"/>
        <w:rPr>
          <w:rFonts w:asciiTheme="minorHAnsi" w:hAnsiTheme="minorHAnsi"/>
        </w:rPr>
      </w:pPr>
      <w:r w:rsidRPr="006F4161">
        <w:rPr>
          <w:rFonts w:asciiTheme="minorHAnsi" w:hAnsiTheme="minorHAnsi"/>
        </w:rPr>
        <w:t>Office Phone:  715-4653</w:t>
      </w:r>
    </w:p>
    <w:p w14:paraId="65D7B3AA" w14:textId="08FC8BAE" w:rsidR="00091C26" w:rsidRPr="006F4161" w:rsidRDefault="00091C26" w:rsidP="00774D35">
      <w:pPr>
        <w:pStyle w:val="PlainText"/>
        <w:rPr>
          <w:rFonts w:asciiTheme="minorHAnsi" w:hAnsiTheme="minorHAnsi"/>
        </w:rPr>
      </w:pPr>
      <w:r>
        <w:rPr>
          <w:rFonts w:asciiTheme="minorHAnsi" w:hAnsiTheme="minorHAnsi"/>
        </w:rPr>
        <w:t>Office Hours: 24 Hour advance appointment. I am flexible.</w:t>
      </w:r>
    </w:p>
    <w:p w14:paraId="34F860C8" w14:textId="0573CE34" w:rsidR="006F4161" w:rsidRPr="006F4161" w:rsidRDefault="006F4161" w:rsidP="00774D35">
      <w:pPr>
        <w:pStyle w:val="PlainText"/>
        <w:rPr>
          <w:rFonts w:asciiTheme="minorHAnsi" w:hAnsiTheme="minorHAnsi"/>
        </w:rPr>
      </w:pPr>
      <w:r>
        <w:rPr>
          <w:rFonts w:asciiTheme="minorHAnsi" w:hAnsiTheme="minorHAnsi"/>
        </w:rPr>
        <w:t xml:space="preserve">Email:  </w:t>
      </w:r>
      <w:hyperlink r:id="rId5" w:history="1">
        <w:r w:rsidR="006468E7" w:rsidRPr="002C213D">
          <w:rPr>
            <w:rStyle w:val="Hyperlink"/>
            <w:rFonts w:asciiTheme="minorHAnsi" w:hAnsiTheme="minorHAnsi"/>
          </w:rPr>
          <w:t>Sterling.Wall@uwsp.edu</w:t>
        </w:r>
      </w:hyperlink>
      <w:r w:rsidR="005775B5">
        <w:rPr>
          <w:rFonts w:asciiTheme="minorHAnsi" w:hAnsiTheme="minorHAnsi"/>
        </w:rPr>
        <w:t xml:space="preserve"> Best way to contact me.</w:t>
      </w:r>
    </w:p>
    <w:p w14:paraId="37A59C18" w14:textId="77777777" w:rsidR="00774D35" w:rsidRPr="006F4161" w:rsidRDefault="00774D35" w:rsidP="00774D35">
      <w:pPr>
        <w:pStyle w:val="PlainText"/>
        <w:rPr>
          <w:rFonts w:asciiTheme="minorHAnsi" w:hAnsiTheme="minorHAnsi"/>
        </w:rPr>
      </w:pPr>
    </w:p>
    <w:p w14:paraId="67620A7A" w14:textId="00DB65D2" w:rsidR="00190908" w:rsidRDefault="006F4161" w:rsidP="00774D35">
      <w:pPr>
        <w:pStyle w:val="PlainText"/>
        <w:rPr>
          <w:rFonts w:asciiTheme="minorHAnsi" w:hAnsiTheme="minorHAnsi"/>
          <w:b/>
        </w:rPr>
      </w:pPr>
      <w:r>
        <w:rPr>
          <w:rFonts w:asciiTheme="minorHAnsi" w:hAnsiTheme="minorHAnsi"/>
          <w:b/>
        </w:rPr>
        <w:t>COURSE DESCRIPTION</w:t>
      </w:r>
      <w:r w:rsidR="00190908" w:rsidRPr="006F4161">
        <w:rPr>
          <w:rFonts w:asciiTheme="minorHAnsi" w:hAnsiTheme="minorHAnsi"/>
          <w:b/>
        </w:rPr>
        <w:t xml:space="preserve">:  </w:t>
      </w:r>
      <w:r w:rsidR="003F0749">
        <w:rPr>
          <w:rFonts w:asciiTheme="minorHAnsi" w:hAnsiTheme="minorHAnsi"/>
        </w:rPr>
        <w:t xml:space="preserve">Students will </w:t>
      </w:r>
      <w:r w:rsidR="000B60C3">
        <w:rPr>
          <w:rFonts w:asciiTheme="minorHAnsi" w:hAnsiTheme="minorHAnsi"/>
        </w:rPr>
        <w:t>learn about diverse populations served locally and regionally, best practices working with diverse populations, and share their own in-depth review with peers</w:t>
      </w:r>
      <w:r w:rsidR="009429B2" w:rsidRPr="006F4161">
        <w:rPr>
          <w:rFonts w:asciiTheme="minorHAnsi" w:hAnsiTheme="minorHAnsi"/>
        </w:rPr>
        <w:t xml:space="preserve">. </w:t>
      </w:r>
      <w:r>
        <w:rPr>
          <w:rFonts w:asciiTheme="minorHAnsi" w:hAnsiTheme="minorHAnsi"/>
        </w:rPr>
        <w:t xml:space="preserve">  </w:t>
      </w:r>
      <w:r w:rsidRPr="006F4161">
        <w:rPr>
          <w:rFonts w:asciiTheme="minorHAnsi" w:hAnsiTheme="minorHAnsi"/>
        </w:rPr>
        <w:t>3 credits</w:t>
      </w:r>
      <w:r w:rsidRPr="006F4161">
        <w:rPr>
          <w:rFonts w:asciiTheme="minorHAnsi" w:hAnsiTheme="minorHAnsi"/>
          <w:b/>
        </w:rPr>
        <w:t xml:space="preserve">.  </w:t>
      </w:r>
    </w:p>
    <w:p w14:paraId="6C29E38D" w14:textId="0DF2B82B" w:rsidR="00D0445B" w:rsidRDefault="00D0445B" w:rsidP="00774D35">
      <w:pPr>
        <w:pStyle w:val="PlainText"/>
        <w:rPr>
          <w:rFonts w:asciiTheme="minorHAnsi" w:hAnsiTheme="minorHAnsi"/>
          <w:b/>
        </w:rPr>
      </w:pPr>
    </w:p>
    <w:p w14:paraId="786C0AF2" w14:textId="77777777" w:rsidR="00091C26" w:rsidRDefault="00091C26" w:rsidP="00091C26">
      <w:pPr>
        <w:rPr>
          <w:bCs/>
        </w:rPr>
      </w:pPr>
      <w:r>
        <w:rPr>
          <w:b/>
          <w:bCs/>
        </w:rPr>
        <w:t>EMAIL</w:t>
      </w:r>
      <w:r>
        <w:rPr>
          <w:bCs/>
        </w:rPr>
        <w:t xml:space="preserve"> is an official form of communication for this course. Students are expected to check their “UWSP” email once every 24 hours, M-F of the term. And to read all emails from instructor carefully.</w:t>
      </w:r>
    </w:p>
    <w:p w14:paraId="138C8FE8" w14:textId="77777777" w:rsidR="00091C26" w:rsidRDefault="00091C26" w:rsidP="00091C26">
      <w:pPr>
        <w:rPr>
          <w:bCs/>
        </w:rPr>
      </w:pPr>
      <w:r>
        <w:rPr>
          <w:b/>
        </w:rPr>
        <w:t xml:space="preserve">ZOOM </w:t>
      </w:r>
      <w:r>
        <w:rPr>
          <w:bCs/>
        </w:rPr>
        <w:t>Is the official course video/virtual program used to record/present. Students agree to download zoom.</w:t>
      </w:r>
    </w:p>
    <w:p w14:paraId="56914B31" w14:textId="77777777" w:rsidR="00091C26" w:rsidRPr="00F13C93" w:rsidRDefault="00091C26" w:rsidP="00091C26">
      <w:pPr>
        <w:rPr>
          <w:bCs/>
        </w:rPr>
      </w:pPr>
      <w:r>
        <w:rPr>
          <w:b/>
        </w:rPr>
        <w:t xml:space="preserve">MS Word </w:t>
      </w:r>
      <w:r>
        <w:rPr>
          <w:bCs/>
        </w:rPr>
        <w:t>Is the official course software, meaning, make sure all assignments are saved as and uploaded as such.</w:t>
      </w:r>
    </w:p>
    <w:p w14:paraId="2339A97C" w14:textId="77777777" w:rsidR="00091C26" w:rsidRDefault="00091C26" w:rsidP="00091C26">
      <w:pPr>
        <w:rPr>
          <w:bCs/>
        </w:rPr>
      </w:pPr>
      <w:r>
        <w:rPr>
          <w:b/>
        </w:rPr>
        <w:t>VIDEO PERMISSION</w:t>
      </w:r>
      <w:r>
        <w:rPr>
          <w:bCs/>
        </w:rPr>
        <w:t xml:space="preserve"> Participation in this course grants permission of audio and video recordings that include students voice and image to be distributed to other class members and members of future classes by professor.</w:t>
      </w:r>
    </w:p>
    <w:p w14:paraId="3CE94A85" w14:textId="0E1A21A7" w:rsidR="00D0445B" w:rsidRDefault="00D0445B" w:rsidP="00774D35">
      <w:pPr>
        <w:pStyle w:val="PlainText"/>
        <w:rPr>
          <w:rFonts w:asciiTheme="minorHAnsi" w:hAnsiTheme="minorHAnsi"/>
          <w:bCs/>
        </w:rPr>
      </w:pPr>
      <w:r>
        <w:rPr>
          <w:rFonts w:asciiTheme="minorHAnsi" w:hAnsiTheme="minorHAnsi"/>
          <w:b/>
          <w:u w:val="single"/>
        </w:rPr>
        <w:t>EXPECTATIONS</w:t>
      </w:r>
    </w:p>
    <w:p w14:paraId="1B89B832" w14:textId="0D6C164E" w:rsidR="00D0445B" w:rsidRDefault="00D0445B" w:rsidP="00774D35">
      <w:pPr>
        <w:pStyle w:val="PlainText"/>
        <w:rPr>
          <w:rFonts w:asciiTheme="minorHAnsi" w:hAnsiTheme="minorHAnsi"/>
          <w:bCs/>
        </w:rPr>
      </w:pPr>
    </w:p>
    <w:p w14:paraId="3BB475D2" w14:textId="330787D5" w:rsidR="005775B5" w:rsidRPr="00D0445B" w:rsidRDefault="00091C26" w:rsidP="00774D35">
      <w:pPr>
        <w:pStyle w:val="PlainText"/>
        <w:rPr>
          <w:rFonts w:asciiTheme="minorHAnsi" w:hAnsiTheme="minorHAnsi"/>
          <w:bCs/>
        </w:rPr>
      </w:pPr>
      <w:r>
        <w:rPr>
          <w:rFonts w:asciiTheme="minorHAnsi" w:hAnsiTheme="minorHAnsi"/>
          <w:bCs/>
        </w:rPr>
        <w:t xml:space="preserve">This is a very </w:t>
      </w:r>
      <w:proofErr w:type="gramStart"/>
      <w:r>
        <w:rPr>
          <w:rFonts w:asciiTheme="minorHAnsi" w:hAnsiTheme="minorHAnsi"/>
          <w:bCs/>
        </w:rPr>
        <w:t>hands on</w:t>
      </w:r>
      <w:proofErr w:type="gramEnd"/>
      <w:r>
        <w:rPr>
          <w:rFonts w:asciiTheme="minorHAnsi" w:hAnsiTheme="minorHAnsi"/>
          <w:bCs/>
        </w:rPr>
        <w:t xml:space="preserve"> type of course, so it is expected that students will make every effort to actively participate in all aspects. Having said that, we can be flexible, students may contact instructor to arrange experiences on their own of an equivalently involved and engaging format.</w:t>
      </w:r>
    </w:p>
    <w:p w14:paraId="3738C848" w14:textId="77777777" w:rsidR="00AA0C14" w:rsidRPr="006F4161" w:rsidRDefault="00AA0C14" w:rsidP="00774D35">
      <w:pPr>
        <w:pStyle w:val="PlainText"/>
        <w:rPr>
          <w:rFonts w:asciiTheme="minorHAnsi" w:hAnsiTheme="minorHAnsi"/>
        </w:rPr>
      </w:pPr>
    </w:p>
    <w:p w14:paraId="18684375" w14:textId="77777777" w:rsidR="00AA0C14" w:rsidRPr="006F4161" w:rsidRDefault="00AA0C14" w:rsidP="00774D35">
      <w:pPr>
        <w:pStyle w:val="PlainText"/>
        <w:rPr>
          <w:rFonts w:asciiTheme="minorHAnsi" w:hAnsiTheme="minorHAnsi"/>
          <w:b/>
          <w:u w:val="single"/>
        </w:rPr>
      </w:pPr>
      <w:r w:rsidRPr="006F4161">
        <w:rPr>
          <w:rFonts w:asciiTheme="minorHAnsi" w:hAnsiTheme="minorHAnsi"/>
          <w:b/>
          <w:u w:val="single"/>
        </w:rPr>
        <w:t>LEARNING OUTCOMES</w:t>
      </w:r>
    </w:p>
    <w:p w14:paraId="72F0960D" w14:textId="77777777" w:rsidR="00AA0C14" w:rsidRPr="006F4161" w:rsidRDefault="00AA0C14" w:rsidP="00774D35">
      <w:pPr>
        <w:pStyle w:val="PlainText"/>
        <w:rPr>
          <w:rFonts w:asciiTheme="minorHAnsi" w:hAnsiTheme="minorHAnsi"/>
          <w:b/>
          <w:u w:val="single"/>
        </w:rPr>
      </w:pPr>
    </w:p>
    <w:p w14:paraId="12B9538E" w14:textId="77777777" w:rsidR="00AA0C14" w:rsidRPr="006F4161" w:rsidRDefault="00AA0C14" w:rsidP="00774D35">
      <w:pPr>
        <w:pStyle w:val="PlainText"/>
        <w:rPr>
          <w:rFonts w:asciiTheme="minorHAnsi" w:hAnsiTheme="minorHAnsi"/>
          <w:u w:val="single"/>
        </w:rPr>
      </w:pPr>
      <w:r w:rsidRPr="006F4161">
        <w:rPr>
          <w:rFonts w:asciiTheme="minorHAnsi" w:hAnsiTheme="minorHAnsi"/>
          <w:b/>
          <w:u w:val="single"/>
        </w:rPr>
        <w:t>Knowledge (Know)</w:t>
      </w:r>
    </w:p>
    <w:p w14:paraId="6AC7388A" w14:textId="77777777" w:rsidR="00AA0C14" w:rsidRPr="006F4161" w:rsidRDefault="00AA0C14" w:rsidP="00774D35">
      <w:pPr>
        <w:pStyle w:val="PlainText"/>
        <w:rPr>
          <w:rFonts w:asciiTheme="minorHAnsi" w:hAnsiTheme="minorHAnsi"/>
          <w:i/>
        </w:rPr>
      </w:pPr>
      <w:r w:rsidRPr="006F4161">
        <w:rPr>
          <w:rFonts w:asciiTheme="minorHAnsi" w:hAnsiTheme="minorHAnsi"/>
          <w:i/>
        </w:rPr>
        <w:t>students will:</w:t>
      </w:r>
    </w:p>
    <w:p w14:paraId="77D0EAAF" w14:textId="224D29F0" w:rsidR="00AA0C14" w:rsidRPr="006F4161" w:rsidRDefault="00AA0C14" w:rsidP="007822AB">
      <w:pPr>
        <w:pStyle w:val="PlainText"/>
        <w:numPr>
          <w:ilvl w:val="0"/>
          <w:numId w:val="2"/>
        </w:numPr>
        <w:rPr>
          <w:rFonts w:asciiTheme="minorHAnsi" w:hAnsiTheme="minorHAnsi"/>
        </w:rPr>
      </w:pPr>
      <w:r w:rsidRPr="006F4161">
        <w:rPr>
          <w:rFonts w:asciiTheme="minorHAnsi" w:hAnsiTheme="minorHAnsi"/>
        </w:rPr>
        <w:t xml:space="preserve">Better understand </w:t>
      </w:r>
      <w:r w:rsidR="003F0749">
        <w:rPr>
          <w:rFonts w:asciiTheme="minorHAnsi" w:hAnsiTheme="minorHAnsi"/>
        </w:rPr>
        <w:t>other cultures and honor their</w:t>
      </w:r>
      <w:r w:rsidRPr="006F4161">
        <w:rPr>
          <w:rFonts w:asciiTheme="minorHAnsi" w:hAnsiTheme="minorHAnsi"/>
        </w:rPr>
        <w:t xml:space="preserve"> way of life</w:t>
      </w:r>
    </w:p>
    <w:p w14:paraId="24C832CA" w14:textId="0E2B2901" w:rsidR="00AA0C14" w:rsidRPr="006F4161" w:rsidRDefault="00AA0C14" w:rsidP="007822AB">
      <w:pPr>
        <w:pStyle w:val="PlainText"/>
        <w:numPr>
          <w:ilvl w:val="0"/>
          <w:numId w:val="2"/>
        </w:numPr>
        <w:rPr>
          <w:rFonts w:asciiTheme="minorHAnsi" w:hAnsiTheme="minorHAnsi"/>
        </w:rPr>
      </w:pPr>
      <w:r w:rsidRPr="006F4161">
        <w:rPr>
          <w:rFonts w:asciiTheme="minorHAnsi" w:hAnsiTheme="minorHAnsi"/>
        </w:rPr>
        <w:t xml:space="preserve">Compare </w:t>
      </w:r>
      <w:r w:rsidR="003F0749">
        <w:rPr>
          <w:rFonts w:asciiTheme="minorHAnsi" w:hAnsiTheme="minorHAnsi"/>
        </w:rPr>
        <w:t>historical and current perspectives of diverse populations</w:t>
      </w:r>
    </w:p>
    <w:p w14:paraId="2F51228F" w14:textId="77777777" w:rsidR="00AA0C14" w:rsidRPr="006F4161" w:rsidRDefault="00AA0C14" w:rsidP="00774D35">
      <w:pPr>
        <w:pStyle w:val="PlainText"/>
        <w:rPr>
          <w:rFonts w:asciiTheme="minorHAnsi" w:hAnsiTheme="minorHAnsi"/>
        </w:rPr>
      </w:pPr>
    </w:p>
    <w:p w14:paraId="56A7A41C" w14:textId="77777777" w:rsidR="00AA0C14" w:rsidRPr="006F4161" w:rsidRDefault="00AA0C14" w:rsidP="00774D35">
      <w:pPr>
        <w:pStyle w:val="PlainText"/>
        <w:rPr>
          <w:rFonts w:asciiTheme="minorHAnsi" w:hAnsiTheme="minorHAnsi"/>
          <w:b/>
          <w:u w:val="single"/>
        </w:rPr>
      </w:pPr>
      <w:r w:rsidRPr="006F4161">
        <w:rPr>
          <w:rFonts w:asciiTheme="minorHAnsi" w:hAnsiTheme="minorHAnsi"/>
          <w:b/>
          <w:u w:val="single"/>
        </w:rPr>
        <w:t>Skills (Be able to)</w:t>
      </w:r>
    </w:p>
    <w:p w14:paraId="784FB00B" w14:textId="77777777" w:rsidR="0074701B" w:rsidRPr="006F4161" w:rsidRDefault="0074701B" w:rsidP="0074701B">
      <w:pPr>
        <w:pStyle w:val="PlainText"/>
        <w:rPr>
          <w:rFonts w:asciiTheme="minorHAnsi" w:hAnsiTheme="minorHAnsi"/>
          <w:i/>
        </w:rPr>
      </w:pPr>
      <w:r w:rsidRPr="006F4161">
        <w:rPr>
          <w:rFonts w:asciiTheme="minorHAnsi" w:hAnsiTheme="minorHAnsi"/>
          <w:i/>
        </w:rPr>
        <w:t>students will:</w:t>
      </w:r>
    </w:p>
    <w:p w14:paraId="24218917" w14:textId="77C13920" w:rsidR="0074701B" w:rsidRPr="006F4161" w:rsidRDefault="003F0749" w:rsidP="007822AB">
      <w:pPr>
        <w:pStyle w:val="PlainText"/>
        <w:numPr>
          <w:ilvl w:val="0"/>
          <w:numId w:val="3"/>
        </w:numPr>
        <w:rPr>
          <w:rFonts w:asciiTheme="minorHAnsi" w:hAnsiTheme="minorHAnsi"/>
        </w:rPr>
      </w:pPr>
      <w:r>
        <w:rPr>
          <w:rFonts w:asciiTheme="minorHAnsi" w:hAnsiTheme="minorHAnsi"/>
        </w:rPr>
        <w:t xml:space="preserve">Actively participate in educational and FUN conversations with diverse </w:t>
      </w:r>
      <w:r w:rsidR="00091C26">
        <w:rPr>
          <w:rFonts w:asciiTheme="minorHAnsi" w:hAnsiTheme="minorHAnsi"/>
        </w:rPr>
        <w:t>populations</w:t>
      </w:r>
      <w:r>
        <w:rPr>
          <w:rFonts w:asciiTheme="minorHAnsi" w:hAnsiTheme="minorHAnsi"/>
        </w:rPr>
        <w:t>.</w:t>
      </w:r>
    </w:p>
    <w:p w14:paraId="370B2F1D" w14:textId="77777777" w:rsidR="0074701B" w:rsidRPr="006F4161" w:rsidRDefault="0074701B" w:rsidP="0074701B">
      <w:pPr>
        <w:pStyle w:val="PlainText"/>
        <w:rPr>
          <w:rFonts w:asciiTheme="minorHAnsi" w:hAnsiTheme="minorHAnsi"/>
        </w:rPr>
      </w:pPr>
    </w:p>
    <w:p w14:paraId="431B39C3" w14:textId="77777777" w:rsidR="0074701B" w:rsidRDefault="0074701B" w:rsidP="0074701B">
      <w:pPr>
        <w:pStyle w:val="PlainText"/>
        <w:rPr>
          <w:rFonts w:asciiTheme="minorHAnsi" w:hAnsiTheme="minorHAnsi"/>
          <w:b/>
          <w:u w:val="single"/>
        </w:rPr>
      </w:pPr>
      <w:r w:rsidRPr="006F4161">
        <w:rPr>
          <w:rFonts w:asciiTheme="minorHAnsi" w:hAnsiTheme="minorHAnsi"/>
          <w:b/>
          <w:u w:val="single"/>
        </w:rPr>
        <w:t>Dispositions (Value/Appreciate)</w:t>
      </w:r>
    </w:p>
    <w:p w14:paraId="0683B999" w14:textId="77777777" w:rsidR="005C6F10" w:rsidRPr="005C6F10" w:rsidRDefault="005C6F10" w:rsidP="0074701B">
      <w:pPr>
        <w:pStyle w:val="PlainText"/>
        <w:rPr>
          <w:rFonts w:asciiTheme="minorHAnsi" w:hAnsiTheme="minorHAnsi"/>
          <w:i/>
        </w:rPr>
      </w:pPr>
      <w:r w:rsidRPr="006F4161">
        <w:rPr>
          <w:rFonts w:asciiTheme="minorHAnsi" w:hAnsiTheme="minorHAnsi"/>
          <w:i/>
        </w:rPr>
        <w:t>students will:</w:t>
      </w:r>
    </w:p>
    <w:p w14:paraId="0673C833" w14:textId="4AB97DD4" w:rsidR="00774D35" w:rsidRPr="006F4161" w:rsidRDefault="0074701B" w:rsidP="007822AB">
      <w:pPr>
        <w:pStyle w:val="PlainText"/>
        <w:numPr>
          <w:ilvl w:val="0"/>
          <w:numId w:val="4"/>
        </w:numPr>
        <w:rPr>
          <w:rFonts w:asciiTheme="minorHAnsi" w:hAnsiTheme="minorHAnsi"/>
        </w:rPr>
      </w:pPr>
      <w:r w:rsidRPr="006F4161">
        <w:rPr>
          <w:rFonts w:asciiTheme="minorHAnsi" w:hAnsiTheme="minorHAnsi"/>
        </w:rPr>
        <w:t xml:space="preserve">Reflect </w:t>
      </w:r>
      <w:r w:rsidR="00AA0C14" w:rsidRPr="006F4161">
        <w:rPr>
          <w:rFonts w:asciiTheme="minorHAnsi" w:hAnsiTheme="minorHAnsi"/>
        </w:rPr>
        <w:t>on their</w:t>
      </w:r>
      <w:r w:rsidR="00774D35" w:rsidRPr="006F4161">
        <w:rPr>
          <w:rFonts w:asciiTheme="minorHAnsi" w:hAnsiTheme="minorHAnsi"/>
        </w:rPr>
        <w:t xml:space="preserve"> thoughts and feelings about the </w:t>
      </w:r>
      <w:r w:rsidR="003F0749">
        <w:rPr>
          <w:rFonts w:asciiTheme="minorHAnsi" w:hAnsiTheme="minorHAnsi"/>
        </w:rPr>
        <w:t>cultural experience</w:t>
      </w:r>
      <w:r w:rsidR="00091C26">
        <w:rPr>
          <w:rFonts w:asciiTheme="minorHAnsi" w:hAnsiTheme="minorHAnsi"/>
        </w:rPr>
        <w:t>s</w:t>
      </w:r>
      <w:r w:rsidR="003F0749">
        <w:rPr>
          <w:rFonts w:asciiTheme="minorHAnsi" w:hAnsiTheme="minorHAnsi"/>
        </w:rPr>
        <w:t xml:space="preserve"> pre/post experience.</w:t>
      </w:r>
    </w:p>
    <w:p w14:paraId="3B1F2BE1" w14:textId="77777777" w:rsidR="001C1974" w:rsidRPr="006F4161" w:rsidRDefault="005C6F10" w:rsidP="007822AB">
      <w:pPr>
        <w:pStyle w:val="PlainText"/>
        <w:numPr>
          <w:ilvl w:val="0"/>
          <w:numId w:val="4"/>
        </w:numPr>
        <w:rPr>
          <w:rFonts w:asciiTheme="minorHAnsi" w:hAnsiTheme="minorHAnsi"/>
        </w:rPr>
      </w:pPr>
      <w:r>
        <w:rPr>
          <w:rFonts w:asciiTheme="minorHAnsi" w:hAnsiTheme="minorHAnsi"/>
        </w:rPr>
        <w:t>Live by the mantra “</w:t>
      </w:r>
      <w:r w:rsidR="001C1974">
        <w:rPr>
          <w:rFonts w:asciiTheme="minorHAnsi" w:hAnsiTheme="minorHAnsi"/>
        </w:rPr>
        <w:t>Flexibility is fun</w:t>
      </w:r>
      <w:r>
        <w:rPr>
          <w:rFonts w:asciiTheme="minorHAnsi" w:hAnsiTheme="minorHAnsi"/>
        </w:rPr>
        <w:t>”</w:t>
      </w:r>
      <w:r w:rsidR="001C1974">
        <w:rPr>
          <w:rFonts w:asciiTheme="minorHAnsi" w:hAnsiTheme="minorHAnsi"/>
        </w:rPr>
        <w:t>!!</w:t>
      </w:r>
    </w:p>
    <w:p w14:paraId="35E32C62" w14:textId="77777777" w:rsidR="0074701B" w:rsidRPr="006F4161" w:rsidRDefault="0074701B" w:rsidP="00774D35">
      <w:pPr>
        <w:pStyle w:val="PlainText"/>
        <w:rPr>
          <w:rFonts w:asciiTheme="minorHAnsi" w:hAnsiTheme="minorHAnsi"/>
        </w:rPr>
      </w:pPr>
    </w:p>
    <w:p w14:paraId="431CB708" w14:textId="77777777" w:rsidR="006B435A" w:rsidRDefault="006B435A">
      <w:pPr>
        <w:rPr>
          <w:rFonts w:cs="Times New Roman"/>
          <w:b/>
          <w:u w:val="single"/>
        </w:rPr>
      </w:pPr>
      <w:r>
        <w:rPr>
          <w:b/>
          <w:u w:val="single"/>
        </w:rPr>
        <w:br w:type="page"/>
      </w:r>
    </w:p>
    <w:p w14:paraId="672A76AD" w14:textId="14E9EC6B" w:rsidR="00774D35" w:rsidRPr="006F4161" w:rsidRDefault="00A3053D" w:rsidP="00774D35">
      <w:pPr>
        <w:pStyle w:val="PlainText"/>
        <w:rPr>
          <w:rFonts w:asciiTheme="minorHAnsi" w:hAnsiTheme="minorHAnsi"/>
          <w:b/>
          <w:u w:val="single"/>
        </w:rPr>
      </w:pPr>
      <w:r w:rsidRPr="006F4161">
        <w:rPr>
          <w:rFonts w:asciiTheme="minorHAnsi" w:hAnsiTheme="minorHAnsi"/>
          <w:b/>
          <w:u w:val="single"/>
        </w:rPr>
        <w:lastRenderedPageBreak/>
        <w:t>Assignments</w:t>
      </w:r>
      <w:r w:rsidR="006B435A">
        <w:rPr>
          <w:rFonts w:asciiTheme="minorHAnsi" w:hAnsiTheme="minorHAnsi"/>
          <w:b/>
          <w:u w:val="single"/>
        </w:rPr>
        <w:t xml:space="preserve"> (Main)</w:t>
      </w:r>
      <w:r w:rsidR="00774D35" w:rsidRPr="006F4161">
        <w:rPr>
          <w:rFonts w:asciiTheme="minorHAnsi" w:hAnsiTheme="minorHAnsi"/>
          <w:b/>
          <w:u w:val="single"/>
        </w:rPr>
        <w:t xml:space="preserve">:  </w:t>
      </w:r>
    </w:p>
    <w:p w14:paraId="742301DA" w14:textId="491D1BEF" w:rsidR="00774D35" w:rsidRDefault="00774D35" w:rsidP="00091C26">
      <w:pPr>
        <w:pStyle w:val="PlainText"/>
        <w:rPr>
          <w:rFonts w:asciiTheme="minorHAnsi" w:hAnsiTheme="minorHAnsi"/>
        </w:rPr>
      </w:pPr>
    </w:p>
    <w:p w14:paraId="7CC58B91" w14:textId="33B9F1E1" w:rsidR="00091C26" w:rsidRDefault="00091C26" w:rsidP="00091C26">
      <w:pPr>
        <w:pStyle w:val="PlainText"/>
        <w:numPr>
          <w:ilvl w:val="0"/>
          <w:numId w:val="5"/>
        </w:numPr>
        <w:rPr>
          <w:rFonts w:asciiTheme="minorHAnsi" w:hAnsiTheme="minorHAnsi"/>
        </w:rPr>
      </w:pPr>
      <w:r w:rsidRPr="004B7BAD">
        <w:rPr>
          <w:rFonts w:asciiTheme="minorHAnsi" w:hAnsiTheme="minorHAnsi"/>
          <w:b/>
          <w:bCs/>
        </w:rPr>
        <w:t>Field Trips</w:t>
      </w:r>
      <w:r>
        <w:rPr>
          <w:rFonts w:asciiTheme="minorHAnsi" w:hAnsiTheme="minorHAnsi"/>
        </w:rPr>
        <w:t>. There are two field trips students are expected to participate in. IF there is a conflict, students may work with instructor to identify a suitable substitute.</w:t>
      </w:r>
      <w:r w:rsidR="009024A3">
        <w:rPr>
          <w:rFonts w:asciiTheme="minorHAnsi" w:hAnsiTheme="minorHAnsi"/>
        </w:rPr>
        <w:t xml:space="preserve"> Ideally, all students would be able to make at least one if not </w:t>
      </w:r>
      <w:proofErr w:type="gramStart"/>
      <w:r w:rsidR="009024A3">
        <w:rPr>
          <w:rFonts w:asciiTheme="minorHAnsi" w:hAnsiTheme="minorHAnsi"/>
        </w:rPr>
        <w:t>both of the field</w:t>
      </w:r>
      <w:proofErr w:type="gramEnd"/>
      <w:r w:rsidR="009024A3">
        <w:rPr>
          <w:rFonts w:asciiTheme="minorHAnsi" w:hAnsiTheme="minorHAnsi"/>
        </w:rPr>
        <w:t xml:space="preserve"> trips.</w:t>
      </w:r>
    </w:p>
    <w:p w14:paraId="7F812013" w14:textId="00823D12" w:rsidR="009024A3" w:rsidRDefault="009024A3" w:rsidP="009024A3">
      <w:pPr>
        <w:pStyle w:val="PlainText"/>
        <w:numPr>
          <w:ilvl w:val="1"/>
          <w:numId w:val="5"/>
        </w:numPr>
        <w:rPr>
          <w:rFonts w:asciiTheme="minorHAnsi" w:hAnsiTheme="minorHAnsi"/>
        </w:rPr>
      </w:pPr>
      <w:r>
        <w:rPr>
          <w:rFonts w:asciiTheme="minorHAnsi" w:hAnsiTheme="minorHAnsi"/>
        </w:rPr>
        <w:t>Friday, June 3</w:t>
      </w:r>
      <w:r w:rsidRPr="009024A3">
        <w:rPr>
          <w:rFonts w:asciiTheme="minorHAnsi" w:hAnsiTheme="minorHAnsi"/>
          <w:vertAlign w:val="superscript"/>
        </w:rPr>
        <w:t>rd</w:t>
      </w:r>
      <w:r>
        <w:rPr>
          <w:rFonts w:asciiTheme="minorHAnsi" w:hAnsiTheme="minorHAnsi"/>
        </w:rPr>
        <w:t xml:space="preserve">, 8am-2pm. Meeting on UWSP Campus, visiting with staff from La </w:t>
      </w:r>
      <w:proofErr w:type="spellStart"/>
      <w:r>
        <w:rPr>
          <w:rFonts w:asciiTheme="minorHAnsi" w:hAnsiTheme="minorHAnsi"/>
        </w:rPr>
        <w:t>Clinica</w:t>
      </w:r>
      <w:proofErr w:type="spellEnd"/>
      <w:r>
        <w:rPr>
          <w:rFonts w:asciiTheme="minorHAnsi" w:hAnsiTheme="minorHAnsi"/>
        </w:rPr>
        <w:t xml:space="preserve">, Hmong Resource Center in Wausau, and Ethiopian (Afghanistan) Refugee centers in Wausau. </w:t>
      </w:r>
      <w:r>
        <w:rPr>
          <w:rFonts w:asciiTheme="minorHAnsi" w:hAnsiTheme="minorHAnsi"/>
          <w:b/>
          <w:bCs/>
        </w:rPr>
        <w:t>50 Points</w:t>
      </w:r>
    </w:p>
    <w:p w14:paraId="5558CA03" w14:textId="7F2A727F" w:rsidR="007543BD" w:rsidRPr="004B7BAD" w:rsidRDefault="009024A3" w:rsidP="004B7BAD">
      <w:pPr>
        <w:pStyle w:val="PlainText"/>
        <w:numPr>
          <w:ilvl w:val="1"/>
          <w:numId w:val="5"/>
        </w:numPr>
        <w:rPr>
          <w:rFonts w:asciiTheme="minorHAnsi" w:hAnsiTheme="minorHAnsi"/>
        </w:rPr>
      </w:pPr>
      <w:r>
        <w:rPr>
          <w:rFonts w:asciiTheme="minorHAnsi" w:hAnsiTheme="minorHAnsi"/>
        </w:rPr>
        <w:t>Friday/Saturday, August 12</w:t>
      </w:r>
      <w:r w:rsidRPr="009024A3">
        <w:rPr>
          <w:rFonts w:asciiTheme="minorHAnsi" w:hAnsiTheme="minorHAnsi"/>
          <w:vertAlign w:val="superscript"/>
        </w:rPr>
        <w:t>th</w:t>
      </w:r>
      <w:r>
        <w:rPr>
          <w:rFonts w:asciiTheme="minorHAnsi" w:hAnsiTheme="minorHAnsi"/>
        </w:rPr>
        <w:t xml:space="preserve"> &amp; 13</w:t>
      </w:r>
      <w:r w:rsidRPr="009024A3">
        <w:rPr>
          <w:rFonts w:asciiTheme="minorHAnsi" w:hAnsiTheme="minorHAnsi"/>
          <w:vertAlign w:val="superscript"/>
        </w:rPr>
        <w:t>th</w:t>
      </w:r>
      <w:r>
        <w:rPr>
          <w:rFonts w:asciiTheme="minorHAnsi" w:hAnsiTheme="minorHAnsi"/>
        </w:rPr>
        <w:t xml:space="preserve">. Leaving Campus by 7am, returning by 7pm following day. Visiting with agencies such as Greater Council of Churches (work with Somali Refugees), Center for Victims of Torture, Hmong Family Resource Center, World Market, Ethiopian Dinner… </w:t>
      </w:r>
      <w:r>
        <w:rPr>
          <w:rFonts w:asciiTheme="minorHAnsi" w:hAnsiTheme="minorHAnsi"/>
          <w:b/>
          <w:bCs/>
        </w:rPr>
        <w:t>100 Points</w:t>
      </w:r>
    </w:p>
    <w:p w14:paraId="1A7760F5" w14:textId="42A0F0B0" w:rsidR="004B7BAD" w:rsidRPr="004B7BAD" w:rsidRDefault="004B7BAD" w:rsidP="004B7BAD">
      <w:pPr>
        <w:pStyle w:val="PlainText"/>
        <w:numPr>
          <w:ilvl w:val="0"/>
          <w:numId w:val="5"/>
        </w:numPr>
        <w:rPr>
          <w:rFonts w:asciiTheme="minorHAnsi" w:hAnsiTheme="minorHAnsi"/>
        </w:rPr>
      </w:pPr>
      <w:r>
        <w:rPr>
          <w:rFonts w:asciiTheme="minorHAnsi" w:hAnsiTheme="minorHAnsi"/>
          <w:b/>
          <w:bCs/>
        </w:rPr>
        <w:t>Personal Diversity Project.</w:t>
      </w:r>
      <w:r w:rsidR="009954C2">
        <w:rPr>
          <w:rFonts w:asciiTheme="minorHAnsi" w:hAnsiTheme="minorHAnsi"/>
          <w:b/>
          <w:bCs/>
        </w:rPr>
        <w:t xml:space="preserve"> </w:t>
      </w:r>
      <w:r w:rsidR="009954C2">
        <w:rPr>
          <w:rFonts w:asciiTheme="minorHAnsi" w:hAnsiTheme="minorHAnsi"/>
        </w:rPr>
        <w:t xml:space="preserve">Throughout the </w:t>
      </w:r>
      <w:r w:rsidR="00AC032D">
        <w:rPr>
          <w:rFonts w:asciiTheme="minorHAnsi" w:hAnsiTheme="minorHAnsi"/>
        </w:rPr>
        <w:t>term</w:t>
      </w:r>
      <w:r w:rsidR="009954C2">
        <w:rPr>
          <w:rFonts w:asciiTheme="minorHAnsi" w:hAnsiTheme="minorHAnsi"/>
        </w:rPr>
        <w:t xml:space="preserve"> students will work on building a presentation to be shared with </w:t>
      </w:r>
      <w:r w:rsidR="00AC032D">
        <w:rPr>
          <w:rFonts w:asciiTheme="minorHAnsi" w:hAnsiTheme="minorHAnsi"/>
        </w:rPr>
        <w:t>classmates</w:t>
      </w:r>
      <w:r w:rsidR="009954C2">
        <w:rPr>
          <w:rFonts w:asciiTheme="minorHAnsi" w:hAnsiTheme="minorHAnsi"/>
        </w:rPr>
        <w:t xml:space="preserve"> at the end of the course</w:t>
      </w:r>
      <w:r w:rsidR="00AC032D">
        <w:rPr>
          <w:rFonts w:asciiTheme="minorHAnsi" w:hAnsiTheme="minorHAnsi"/>
        </w:rPr>
        <w:t xml:space="preserve"> informing us about working with a specific population</w:t>
      </w:r>
      <w:r w:rsidR="009954C2">
        <w:rPr>
          <w:rFonts w:asciiTheme="minorHAnsi" w:hAnsiTheme="minorHAnsi"/>
        </w:rPr>
        <w:t>. The presentation will utilize:</w:t>
      </w:r>
    </w:p>
    <w:p w14:paraId="6ADABE90" w14:textId="59AF6564" w:rsidR="004B7BAD" w:rsidRDefault="009954C2" w:rsidP="004B7BAD">
      <w:pPr>
        <w:pStyle w:val="PlainText"/>
        <w:numPr>
          <w:ilvl w:val="1"/>
          <w:numId w:val="5"/>
        </w:numPr>
        <w:rPr>
          <w:rFonts w:asciiTheme="minorHAnsi" w:hAnsiTheme="minorHAnsi"/>
        </w:rPr>
      </w:pPr>
      <w:r>
        <w:rPr>
          <w:rFonts w:asciiTheme="minorHAnsi" w:hAnsiTheme="minorHAnsi"/>
        </w:rPr>
        <w:t>A survey of your own community and the diversity of people served there.</w:t>
      </w:r>
      <w:r w:rsidR="00AC032D">
        <w:rPr>
          <w:rFonts w:asciiTheme="minorHAnsi" w:hAnsiTheme="minorHAnsi"/>
        </w:rPr>
        <w:t xml:space="preserve"> </w:t>
      </w:r>
      <w:r w:rsidR="006B435A">
        <w:rPr>
          <w:rFonts w:asciiTheme="minorHAnsi" w:hAnsiTheme="minorHAnsi"/>
        </w:rPr>
        <w:t>25</w:t>
      </w:r>
      <w:r w:rsidR="00AC032D">
        <w:rPr>
          <w:rFonts w:asciiTheme="minorHAnsi" w:hAnsiTheme="minorHAnsi"/>
        </w:rPr>
        <w:t>pnts</w:t>
      </w:r>
    </w:p>
    <w:p w14:paraId="77DE0CF2" w14:textId="12301F2B" w:rsidR="009954C2" w:rsidRDefault="009954C2" w:rsidP="004B7BAD">
      <w:pPr>
        <w:pStyle w:val="PlainText"/>
        <w:numPr>
          <w:ilvl w:val="1"/>
          <w:numId w:val="5"/>
        </w:numPr>
        <w:rPr>
          <w:rFonts w:asciiTheme="minorHAnsi" w:hAnsiTheme="minorHAnsi"/>
        </w:rPr>
      </w:pPr>
      <w:r>
        <w:rPr>
          <w:rFonts w:asciiTheme="minorHAnsi" w:hAnsiTheme="minorHAnsi"/>
        </w:rPr>
        <w:t>A movie</w:t>
      </w:r>
      <w:r w:rsidR="00AC032D">
        <w:rPr>
          <w:rFonts w:asciiTheme="minorHAnsi" w:hAnsiTheme="minorHAnsi"/>
        </w:rPr>
        <w:t xml:space="preserve"> demonstrating working with a specific population. </w:t>
      </w:r>
      <w:r w:rsidR="006B435A">
        <w:rPr>
          <w:rFonts w:asciiTheme="minorHAnsi" w:hAnsiTheme="minorHAnsi"/>
        </w:rPr>
        <w:t>25</w:t>
      </w:r>
      <w:r w:rsidR="00AC032D">
        <w:rPr>
          <w:rFonts w:asciiTheme="minorHAnsi" w:hAnsiTheme="minorHAnsi"/>
        </w:rPr>
        <w:t>pnts</w:t>
      </w:r>
    </w:p>
    <w:p w14:paraId="15B2F380" w14:textId="728090EF" w:rsidR="009954C2" w:rsidRDefault="009954C2" w:rsidP="004B7BAD">
      <w:pPr>
        <w:pStyle w:val="PlainText"/>
        <w:numPr>
          <w:ilvl w:val="1"/>
          <w:numId w:val="5"/>
        </w:numPr>
        <w:rPr>
          <w:rFonts w:asciiTheme="minorHAnsi" w:hAnsiTheme="minorHAnsi"/>
        </w:rPr>
      </w:pPr>
      <w:r>
        <w:rPr>
          <w:rFonts w:asciiTheme="minorHAnsi" w:hAnsiTheme="minorHAnsi"/>
        </w:rPr>
        <w:t>A book</w:t>
      </w:r>
      <w:r w:rsidR="00AC032D">
        <w:rPr>
          <w:rFonts w:asciiTheme="minorHAnsi" w:hAnsiTheme="minorHAnsi"/>
        </w:rPr>
        <w:t xml:space="preserve"> about working with a specific population. </w:t>
      </w:r>
      <w:r w:rsidR="006B435A">
        <w:rPr>
          <w:rFonts w:asciiTheme="minorHAnsi" w:hAnsiTheme="minorHAnsi"/>
        </w:rPr>
        <w:t>25</w:t>
      </w:r>
      <w:r w:rsidR="00AC032D">
        <w:rPr>
          <w:rFonts w:asciiTheme="minorHAnsi" w:hAnsiTheme="minorHAnsi"/>
        </w:rPr>
        <w:t>pnts</w:t>
      </w:r>
    </w:p>
    <w:p w14:paraId="5B7C6A3F" w14:textId="398247D6" w:rsidR="009954C2" w:rsidRDefault="009954C2" w:rsidP="004B7BAD">
      <w:pPr>
        <w:pStyle w:val="PlainText"/>
        <w:numPr>
          <w:ilvl w:val="1"/>
          <w:numId w:val="5"/>
        </w:numPr>
        <w:rPr>
          <w:rFonts w:asciiTheme="minorHAnsi" w:hAnsiTheme="minorHAnsi"/>
        </w:rPr>
      </w:pPr>
      <w:r>
        <w:rPr>
          <w:rFonts w:asciiTheme="minorHAnsi" w:hAnsiTheme="minorHAnsi"/>
        </w:rPr>
        <w:t>An article</w:t>
      </w:r>
      <w:r w:rsidR="00AC032D">
        <w:rPr>
          <w:rFonts w:asciiTheme="minorHAnsi" w:hAnsiTheme="minorHAnsi"/>
        </w:rPr>
        <w:t xml:space="preserve"> about outreach with specific and/or diverse populations. </w:t>
      </w:r>
      <w:r w:rsidR="006B435A">
        <w:rPr>
          <w:rFonts w:asciiTheme="minorHAnsi" w:hAnsiTheme="minorHAnsi"/>
        </w:rPr>
        <w:t>25</w:t>
      </w:r>
      <w:r w:rsidR="00AC032D">
        <w:rPr>
          <w:rFonts w:asciiTheme="minorHAnsi" w:hAnsiTheme="minorHAnsi"/>
        </w:rPr>
        <w:t>pnts</w:t>
      </w:r>
    </w:p>
    <w:p w14:paraId="53C43AE1" w14:textId="19DFF088" w:rsidR="009954C2" w:rsidRDefault="009954C2" w:rsidP="004B7BAD">
      <w:pPr>
        <w:pStyle w:val="PlainText"/>
        <w:numPr>
          <w:ilvl w:val="1"/>
          <w:numId w:val="5"/>
        </w:numPr>
        <w:rPr>
          <w:rFonts w:asciiTheme="minorHAnsi" w:hAnsiTheme="minorHAnsi"/>
        </w:rPr>
      </w:pPr>
      <w:r>
        <w:rPr>
          <w:rFonts w:asciiTheme="minorHAnsi" w:hAnsiTheme="minorHAnsi"/>
        </w:rPr>
        <w:t xml:space="preserve">An </w:t>
      </w:r>
      <w:r w:rsidR="00AC032D">
        <w:rPr>
          <w:rFonts w:asciiTheme="minorHAnsi" w:hAnsiTheme="minorHAnsi"/>
        </w:rPr>
        <w:t>in-depth</w:t>
      </w:r>
      <w:r>
        <w:rPr>
          <w:rFonts w:asciiTheme="minorHAnsi" w:hAnsiTheme="minorHAnsi"/>
        </w:rPr>
        <w:t xml:space="preserve"> interview</w:t>
      </w:r>
      <w:r w:rsidR="00AC032D">
        <w:rPr>
          <w:rFonts w:asciiTheme="minorHAnsi" w:hAnsiTheme="minorHAnsi"/>
        </w:rPr>
        <w:t xml:space="preserve"> with someone working with a specific diverse population. </w:t>
      </w:r>
      <w:r w:rsidR="006B435A">
        <w:rPr>
          <w:rFonts w:asciiTheme="minorHAnsi" w:hAnsiTheme="minorHAnsi"/>
        </w:rPr>
        <w:t>25</w:t>
      </w:r>
      <w:r w:rsidR="00AC032D">
        <w:rPr>
          <w:rFonts w:asciiTheme="minorHAnsi" w:hAnsiTheme="minorHAnsi"/>
        </w:rPr>
        <w:t>pnts</w:t>
      </w:r>
    </w:p>
    <w:p w14:paraId="2292B622" w14:textId="0810778A" w:rsidR="00AC032D" w:rsidRDefault="00AC032D" w:rsidP="004B7BAD">
      <w:pPr>
        <w:pStyle w:val="PlainText"/>
        <w:numPr>
          <w:ilvl w:val="1"/>
          <w:numId w:val="5"/>
        </w:numPr>
        <w:rPr>
          <w:rFonts w:asciiTheme="minorHAnsi" w:hAnsiTheme="minorHAnsi"/>
        </w:rPr>
      </w:pPr>
      <w:r>
        <w:rPr>
          <w:rFonts w:asciiTheme="minorHAnsi" w:hAnsiTheme="minorHAnsi"/>
        </w:rPr>
        <w:t xml:space="preserve">Presentation with class. </w:t>
      </w:r>
      <w:r w:rsidR="006B435A">
        <w:rPr>
          <w:rFonts w:asciiTheme="minorHAnsi" w:hAnsiTheme="minorHAnsi"/>
        </w:rPr>
        <w:t>25</w:t>
      </w:r>
      <w:r>
        <w:rPr>
          <w:rFonts w:asciiTheme="minorHAnsi" w:hAnsiTheme="minorHAnsi"/>
        </w:rPr>
        <w:t>pnts</w:t>
      </w:r>
    </w:p>
    <w:p w14:paraId="7E33BA25" w14:textId="207F8ED0" w:rsidR="00AC032D" w:rsidRPr="004B7BAD" w:rsidRDefault="00AC032D" w:rsidP="00AC032D">
      <w:pPr>
        <w:pStyle w:val="PlainText"/>
        <w:ind w:left="720"/>
        <w:rPr>
          <w:rFonts w:asciiTheme="minorHAnsi" w:hAnsiTheme="minorHAnsi"/>
        </w:rPr>
      </w:pPr>
      <w:r>
        <w:rPr>
          <w:rFonts w:asciiTheme="minorHAnsi" w:hAnsiTheme="minorHAnsi"/>
        </w:rPr>
        <w:t xml:space="preserve">Resources used should all be unique, so we will coordinate our efforts on CANVAS Discussion </w:t>
      </w:r>
      <w:proofErr w:type="gramStart"/>
      <w:r>
        <w:rPr>
          <w:rFonts w:asciiTheme="minorHAnsi" w:hAnsiTheme="minorHAnsi"/>
        </w:rPr>
        <w:t>boards</w:t>
      </w:r>
      <w:proofErr w:type="gramEnd"/>
      <w:r>
        <w:rPr>
          <w:rFonts w:asciiTheme="minorHAnsi" w:hAnsiTheme="minorHAnsi"/>
        </w:rPr>
        <w:t xml:space="preserve"> so we don’t all review the same book, or same movie, etc. But yes, you CAN use the same cultural group as someone else if that happens to be the case.</w:t>
      </w:r>
    </w:p>
    <w:p w14:paraId="3A748D7A" w14:textId="24645EAF" w:rsidR="004B7BAD" w:rsidRDefault="004B7BAD" w:rsidP="004B7BAD">
      <w:pPr>
        <w:pStyle w:val="PlainText"/>
        <w:rPr>
          <w:rFonts w:asciiTheme="minorHAnsi" w:hAnsiTheme="minorHAnsi"/>
          <w:b/>
          <w:bCs/>
        </w:rPr>
      </w:pPr>
    </w:p>
    <w:p w14:paraId="39911F7D" w14:textId="0F71D5EE" w:rsidR="004B7BAD" w:rsidRDefault="004B7BAD" w:rsidP="004B7BAD">
      <w:pPr>
        <w:pStyle w:val="PlainText"/>
        <w:rPr>
          <w:rFonts w:asciiTheme="minorHAnsi" w:hAnsiTheme="minorHAnsi"/>
          <w:b/>
          <w:bCs/>
        </w:rPr>
      </w:pPr>
    </w:p>
    <w:p w14:paraId="1D28C4EF" w14:textId="77777777" w:rsidR="004B7BAD" w:rsidRPr="004B7BAD" w:rsidRDefault="004B7BAD" w:rsidP="004B7BAD">
      <w:pPr>
        <w:pStyle w:val="PlainText"/>
        <w:rPr>
          <w:rFonts w:asciiTheme="minorHAnsi" w:hAnsiTheme="minorHAnsi"/>
        </w:rPr>
      </w:pPr>
    </w:p>
    <w:p w14:paraId="05838E9D" w14:textId="6F5AB3D8" w:rsidR="00CC1313" w:rsidRPr="006F4161" w:rsidRDefault="00CC1313" w:rsidP="00774D35">
      <w:pPr>
        <w:rPr>
          <w:b/>
        </w:rPr>
      </w:pPr>
      <w:r w:rsidRPr="006F4161">
        <w:rPr>
          <w:b/>
        </w:rPr>
        <w:t>Course Points</w:t>
      </w:r>
      <w:r w:rsidR="006B435A">
        <w:rPr>
          <w:b/>
        </w:rPr>
        <w:t xml:space="preserve"> (Approximate)</w:t>
      </w:r>
      <w:r w:rsidRPr="006F4161">
        <w:rPr>
          <w:b/>
        </w:rPr>
        <w:t>:</w:t>
      </w:r>
    </w:p>
    <w:p w14:paraId="2302DC20" w14:textId="1342041B" w:rsidR="009429B2" w:rsidRPr="006F4161" w:rsidRDefault="006B435A" w:rsidP="00774D35">
      <w:r>
        <w:t>Field Trips (or equivalent)</w:t>
      </w:r>
      <w:r w:rsidR="007543BD">
        <w:tab/>
      </w:r>
      <w:r w:rsidR="009429B2" w:rsidRPr="006F4161">
        <w:tab/>
        <w:t xml:space="preserve">        </w:t>
      </w:r>
      <w:r w:rsidR="007543BD">
        <w:t xml:space="preserve"> </w:t>
      </w:r>
      <w:r w:rsidR="009429B2" w:rsidRPr="006F4161">
        <w:t xml:space="preserve">   1</w:t>
      </w:r>
      <w:r>
        <w:t>5</w:t>
      </w:r>
      <w:r w:rsidR="009429B2" w:rsidRPr="006F4161">
        <w:t>0 points</w:t>
      </w:r>
    </w:p>
    <w:p w14:paraId="374F3597" w14:textId="14942AFE" w:rsidR="009429B2" w:rsidRPr="006B435A" w:rsidRDefault="006B435A" w:rsidP="00774D35">
      <w:pPr>
        <w:rPr>
          <w:u w:val="single"/>
        </w:rPr>
      </w:pPr>
      <w:r w:rsidRPr="006B435A">
        <w:rPr>
          <w:u w:val="single"/>
        </w:rPr>
        <w:t>Project</w:t>
      </w:r>
      <w:r w:rsidRPr="006B435A">
        <w:rPr>
          <w:u w:val="single"/>
        </w:rPr>
        <w:tab/>
      </w:r>
      <w:r w:rsidRPr="006B435A">
        <w:rPr>
          <w:u w:val="single"/>
        </w:rPr>
        <w:tab/>
      </w:r>
      <w:r w:rsidR="003F0749" w:rsidRPr="006B435A">
        <w:rPr>
          <w:u w:val="single"/>
        </w:rPr>
        <w:tab/>
      </w:r>
      <w:r w:rsidR="003F0749" w:rsidRPr="006B435A">
        <w:rPr>
          <w:u w:val="single"/>
        </w:rPr>
        <w:tab/>
      </w:r>
      <w:r w:rsidR="003F0749" w:rsidRPr="006B435A">
        <w:rPr>
          <w:u w:val="single"/>
        </w:rPr>
        <w:tab/>
      </w:r>
      <w:r>
        <w:rPr>
          <w:u w:val="single"/>
        </w:rPr>
        <w:t xml:space="preserve">           </w:t>
      </w:r>
      <w:r w:rsidRPr="006B435A">
        <w:rPr>
          <w:u w:val="single"/>
        </w:rPr>
        <w:t>150</w:t>
      </w:r>
      <w:r w:rsidR="009429B2" w:rsidRPr="006B435A">
        <w:rPr>
          <w:u w:val="single"/>
        </w:rPr>
        <w:t xml:space="preserve"> points</w:t>
      </w:r>
    </w:p>
    <w:p w14:paraId="1E232D0F" w14:textId="437A36F9" w:rsidR="009429B2" w:rsidRPr="006F4161" w:rsidRDefault="009429B2" w:rsidP="00774D35">
      <w:r w:rsidRPr="006F4161">
        <w:t xml:space="preserve">            </w:t>
      </w:r>
      <w:r w:rsidR="00001084">
        <w:t xml:space="preserve">    </w:t>
      </w:r>
      <w:r w:rsidR="00001084">
        <w:tab/>
      </w:r>
      <w:r w:rsidR="00001084">
        <w:tab/>
      </w:r>
      <w:r w:rsidR="00001084">
        <w:tab/>
        <w:t xml:space="preserve">          Total       </w:t>
      </w:r>
      <w:r w:rsidR="006B435A">
        <w:t>300</w:t>
      </w:r>
      <w:r w:rsidRPr="006F4161">
        <w:t xml:space="preserve"> points</w:t>
      </w:r>
    </w:p>
    <w:p w14:paraId="4684481B" w14:textId="77777777" w:rsidR="009429B2" w:rsidRPr="006F4161" w:rsidRDefault="009429B2" w:rsidP="00774D35"/>
    <w:p w14:paraId="5BCEFB5D" w14:textId="77777777" w:rsidR="009429B2" w:rsidRPr="006F4161" w:rsidRDefault="009429B2" w:rsidP="009429B2">
      <w:pPr>
        <w:spacing w:after="0"/>
      </w:pPr>
      <w:r w:rsidRPr="006F4161">
        <w:t xml:space="preserve">Grades:        </w:t>
      </w:r>
      <w:r w:rsidR="00001084">
        <w:t>90%</w:t>
      </w:r>
      <w:r w:rsidRPr="006F4161">
        <w:t xml:space="preserve"> </w:t>
      </w:r>
      <w:r w:rsidRPr="006F4161">
        <w:tab/>
        <w:t>A</w:t>
      </w:r>
    </w:p>
    <w:p w14:paraId="46F7BE5E" w14:textId="77777777" w:rsidR="00915036" w:rsidRDefault="00915036" w:rsidP="009429B2">
      <w:pPr>
        <w:spacing w:after="0"/>
      </w:pPr>
      <w:r>
        <w:tab/>
        <w:t xml:space="preserve">       </w:t>
      </w:r>
      <w:r w:rsidR="00001084">
        <w:t>80%</w:t>
      </w:r>
      <w:r>
        <w:tab/>
        <w:t xml:space="preserve">B </w:t>
      </w:r>
    </w:p>
    <w:p w14:paraId="294EF730" w14:textId="77777777" w:rsidR="004C64CF" w:rsidRDefault="004C64CF" w:rsidP="009429B2">
      <w:pPr>
        <w:spacing w:after="0"/>
      </w:pPr>
    </w:p>
    <w:p w14:paraId="556DBA83" w14:textId="77777777" w:rsidR="00915036" w:rsidRDefault="00915036" w:rsidP="009429B2">
      <w:pPr>
        <w:spacing w:after="0"/>
      </w:pPr>
      <w:r>
        <w:t xml:space="preserve">Those intending on obtaining less than an A in this course are encouraged to refrain from attending. </w:t>
      </w:r>
    </w:p>
    <w:p w14:paraId="6D9917C4" w14:textId="77777777" w:rsidR="00001084" w:rsidRDefault="00001084" w:rsidP="00001084">
      <w:pPr>
        <w:spacing w:after="0"/>
      </w:pPr>
    </w:p>
    <w:p w14:paraId="2531B4CA" w14:textId="2AB92F46" w:rsidR="00001084" w:rsidRPr="006F4161" w:rsidRDefault="00001084" w:rsidP="00001084">
      <w:pPr>
        <w:spacing w:after="0"/>
      </w:pPr>
      <w:r>
        <w:t xml:space="preserve">Overt disregard for </w:t>
      </w:r>
      <w:r w:rsidR="007543BD">
        <w:t xml:space="preserve">culture or schedule may result in </w:t>
      </w:r>
      <w:r>
        <w:t xml:space="preserve">ejection from the </w:t>
      </w:r>
      <w:r w:rsidR="007543BD">
        <w:t>experience</w:t>
      </w:r>
      <w:r>
        <w:t>, will result in a lower final letter grade or even a failing grade in the course.</w:t>
      </w:r>
      <w:r w:rsidR="007543BD">
        <w:t xml:space="preserve"> This is not to be </w:t>
      </w:r>
      <w:proofErr w:type="gramStart"/>
      <w:r w:rsidR="007543BD">
        <w:t>mean,</w:t>
      </w:r>
      <w:proofErr w:type="gramEnd"/>
      <w:r w:rsidR="007543BD">
        <w:t xml:space="preserve"> we just need to make sure that everyone is responsible and lets people know WELL in advance if things come up. That’s it!!!!</w:t>
      </w:r>
    </w:p>
    <w:p w14:paraId="7EF16326" w14:textId="6BEA228F" w:rsidR="009429B2" w:rsidRDefault="009429B2" w:rsidP="009429B2">
      <w:pPr>
        <w:spacing w:after="0"/>
      </w:pPr>
    </w:p>
    <w:sectPr w:rsidR="009429B2" w:rsidSect="00DF7979">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7B32"/>
    <w:multiLevelType w:val="hybridMultilevel"/>
    <w:tmpl w:val="5174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54157"/>
    <w:multiLevelType w:val="hybridMultilevel"/>
    <w:tmpl w:val="D6A8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353A5"/>
    <w:multiLevelType w:val="hybridMultilevel"/>
    <w:tmpl w:val="3EA8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B5CFE"/>
    <w:multiLevelType w:val="hybridMultilevel"/>
    <w:tmpl w:val="97BA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C72BF"/>
    <w:multiLevelType w:val="hybridMultilevel"/>
    <w:tmpl w:val="198C802E"/>
    <w:lvl w:ilvl="0" w:tplc="53D0AD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527867">
    <w:abstractNumId w:val="0"/>
  </w:num>
  <w:num w:numId="2" w16cid:durableId="446775608">
    <w:abstractNumId w:val="1"/>
  </w:num>
  <w:num w:numId="3" w16cid:durableId="917446131">
    <w:abstractNumId w:val="2"/>
  </w:num>
  <w:num w:numId="4" w16cid:durableId="861631478">
    <w:abstractNumId w:val="3"/>
  </w:num>
  <w:num w:numId="5" w16cid:durableId="1400905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35"/>
    <w:rsid w:val="00001084"/>
    <w:rsid w:val="00091C26"/>
    <w:rsid w:val="000B60C3"/>
    <w:rsid w:val="00190908"/>
    <w:rsid w:val="001C1974"/>
    <w:rsid w:val="002071C6"/>
    <w:rsid w:val="00265023"/>
    <w:rsid w:val="00265AB1"/>
    <w:rsid w:val="003F0749"/>
    <w:rsid w:val="004040F9"/>
    <w:rsid w:val="004A1240"/>
    <w:rsid w:val="004B7BAD"/>
    <w:rsid w:val="004C64CF"/>
    <w:rsid w:val="00512312"/>
    <w:rsid w:val="005775B5"/>
    <w:rsid w:val="005C6F10"/>
    <w:rsid w:val="006468E7"/>
    <w:rsid w:val="006B435A"/>
    <w:rsid w:val="006F4161"/>
    <w:rsid w:val="00742A58"/>
    <w:rsid w:val="007453BD"/>
    <w:rsid w:val="0074701B"/>
    <w:rsid w:val="007543BD"/>
    <w:rsid w:val="00757622"/>
    <w:rsid w:val="007576CD"/>
    <w:rsid w:val="00774D35"/>
    <w:rsid w:val="007822AB"/>
    <w:rsid w:val="00803DBC"/>
    <w:rsid w:val="009024A3"/>
    <w:rsid w:val="00915036"/>
    <w:rsid w:val="009429B2"/>
    <w:rsid w:val="00967C68"/>
    <w:rsid w:val="009954C2"/>
    <w:rsid w:val="00A3053D"/>
    <w:rsid w:val="00AA0C14"/>
    <w:rsid w:val="00AC032D"/>
    <w:rsid w:val="00B95A36"/>
    <w:rsid w:val="00C13816"/>
    <w:rsid w:val="00CC1313"/>
    <w:rsid w:val="00CD28B0"/>
    <w:rsid w:val="00D0445B"/>
    <w:rsid w:val="00DF3998"/>
    <w:rsid w:val="00DF7979"/>
    <w:rsid w:val="00E06859"/>
    <w:rsid w:val="00E9390C"/>
    <w:rsid w:val="00EC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E86D"/>
  <w15:docId w15:val="{6C3DAA2B-B3E1-433B-9A62-9B5C587B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35"/>
  </w:style>
  <w:style w:type="paragraph" w:styleId="Heading2">
    <w:name w:val="heading 2"/>
    <w:basedOn w:val="Normal"/>
    <w:link w:val="Heading2Char"/>
    <w:uiPriority w:val="9"/>
    <w:qFormat/>
    <w:rsid w:val="00774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D35"/>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774D3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74D35"/>
    <w:rPr>
      <w:rFonts w:ascii="Calibri" w:hAnsi="Calibri" w:cs="Times New Roman"/>
    </w:rPr>
  </w:style>
  <w:style w:type="character" w:styleId="Hyperlink">
    <w:name w:val="Hyperlink"/>
    <w:basedOn w:val="DefaultParagraphFont"/>
    <w:uiPriority w:val="99"/>
    <w:unhideWhenUsed/>
    <w:rsid w:val="00774D35"/>
    <w:rPr>
      <w:color w:val="0000FF"/>
      <w:u w:val="single"/>
    </w:rPr>
  </w:style>
  <w:style w:type="character" w:styleId="CommentReference">
    <w:name w:val="annotation reference"/>
    <w:basedOn w:val="DefaultParagraphFont"/>
    <w:uiPriority w:val="99"/>
    <w:semiHidden/>
    <w:unhideWhenUsed/>
    <w:rsid w:val="00774D35"/>
    <w:rPr>
      <w:sz w:val="16"/>
      <w:szCs w:val="16"/>
    </w:rPr>
  </w:style>
  <w:style w:type="paragraph" w:styleId="CommentText">
    <w:name w:val="annotation text"/>
    <w:basedOn w:val="Normal"/>
    <w:link w:val="CommentTextChar"/>
    <w:uiPriority w:val="99"/>
    <w:semiHidden/>
    <w:unhideWhenUsed/>
    <w:rsid w:val="00774D35"/>
    <w:pPr>
      <w:spacing w:line="240" w:lineRule="auto"/>
    </w:pPr>
    <w:rPr>
      <w:sz w:val="20"/>
      <w:szCs w:val="20"/>
    </w:rPr>
  </w:style>
  <w:style w:type="character" w:customStyle="1" w:styleId="CommentTextChar">
    <w:name w:val="Comment Text Char"/>
    <w:basedOn w:val="DefaultParagraphFont"/>
    <w:link w:val="CommentText"/>
    <w:uiPriority w:val="99"/>
    <w:semiHidden/>
    <w:rsid w:val="00774D35"/>
    <w:rPr>
      <w:sz w:val="20"/>
      <w:szCs w:val="20"/>
    </w:rPr>
  </w:style>
  <w:style w:type="paragraph" w:styleId="BalloonText">
    <w:name w:val="Balloon Text"/>
    <w:basedOn w:val="Normal"/>
    <w:link w:val="BalloonTextChar"/>
    <w:uiPriority w:val="99"/>
    <w:semiHidden/>
    <w:unhideWhenUsed/>
    <w:rsid w:val="0077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35"/>
    <w:rPr>
      <w:rFonts w:ascii="Tahoma" w:hAnsi="Tahoma" w:cs="Tahoma"/>
      <w:sz w:val="16"/>
      <w:szCs w:val="16"/>
    </w:rPr>
  </w:style>
  <w:style w:type="character" w:styleId="FollowedHyperlink">
    <w:name w:val="FollowedHyperlink"/>
    <w:basedOn w:val="DefaultParagraphFont"/>
    <w:uiPriority w:val="99"/>
    <w:semiHidden/>
    <w:unhideWhenUsed/>
    <w:rsid w:val="006468E7"/>
    <w:rPr>
      <w:color w:val="800080" w:themeColor="followedHyperlink"/>
      <w:u w:val="single"/>
    </w:rPr>
  </w:style>
  <w:style w:type="paragraph" w:styleId="ListParagraph">
    <w:name w:val="List Paragraph"/>
    <w:basedOn w:val="Normal"/>
    <w:uiPriority w:val="34"/>
    <w:qFormat/>
    <w:rsid w:val="0000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rling.Wall@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397, 597</Number>
    <Section xmlns="409cf07c-705a-4568-bc2e-e1a7cd36a2d3">02-FLD 12W</Section>
    <Calendar_x0020_Year xmlns="409cf07c-705a-4568-bc2e-e1a7cd36a2d3">2022</Calendar_x0020_Year>
    <Course_x0020_Name xmlns="409cf07c-705a-4568-bc2e-e1a7cd36a2d3">Field Work</Course_x0020_Name>
    <Instructor xmlns="409cf07c-705a-4568-bc2e-e1a7cd36a2d3">Sterling Wall</Instructor>
    <Pre xmlns="409cf07c-705a-4568-bc2e-e1a7cd36a2d3">47</Pre>
  </documentManagement>
</p:properties>
</file>

<file path=customXml/itemProps1.xml><?xml version="1.0" encoding="utf-8"?>
<ds:datastoreItem xmlns:ds="http://schemas.openxmlformats.org/officeDocument/2006/customXml" ds:itemID="{4AD75CB5-88C7-418E-8B1D-2D651CEF8EAA}"/>
</file>

<file path=customXml/itemProps2.xml><?xml version="1.0" encoding="utf-8"?>
<ds:datastoreItem xmlns:ds="http://schemas.openxmlformats.org/officeDocument/2006/customXml" ds:itemID="{B2F70751-CC63-4637-BA8D-50F6602CC889}"/>
</file>

<file path=customXml/itemProps3.xml><?xml version="1.0" encoding="utf-8"?>
<ds:datastoreItem xmlns:ds="http://schemas.openxmlformats.org/officeDocument/2006/customXml" ds:itemID="{179F26AC-73B4-4148-9EED-5CD13CE4C33D}"/>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Aittama, Terry</dc:creator>
  <cp:lastModifiedBy>Wall, Sterling</cp:lastModifiedBy>
  <cp:revision>2</cp:revision>
  <dcterms:created xsi:type="dcterms:W3CDTF">2022-05-31T18:20:00Z</dcterms:created>
  <dcterms:modified xsi:type="dcterms:W3CDTF">2022-05-31T18:20:00Z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